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8F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ДОГОВОР О ЗАДАТКЕ</w:t>
      </w: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6338F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Республика Дагестан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г. Махачкала                   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__» __________ 2021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г.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6B614E" w:rsidRDefault="0046338F" w:rsidP="0046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Общество с ограниченной ответственностью «Торговая территория»</w:t>
      </w:r>
      <w:r>
        <w:rPr>
          <w:rFonts w:ascii="Times New Roman" w:eastAsiaTheme="minorHAnsi" w:hAnsi="Times New Roman" w:cs="Times New Roman"/>
          <w:sz w:val="24"/>
          <w:szCs w:val="24"/>
        </w:rPr>
        <w:t>, именуемое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в дальнейшем </w:t>
      </w: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«Организатор торгов»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Вакалова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Марка Евгеньевича, действующего на основании Устава.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с одной стороны, и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_________________________________________________, именуемый в дальнейшем </w:t>
      </w: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«Претендент»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46338F" w:rsidRPr="00094350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</w:p>
    <w:p w:rsidR="0046338F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1.1. В соответствии с условиями настоящего Договора для участия в открыт</w:t>
      </w:r>
      <w:r>
        <w:rPr>
          <w:rFonts w:ascii="Times New Roman" w:eastAsiaTheme="minorHAnsi" w:hAnsi="Times New Roman" w:cs="Times New Roman"/>
          <w:sz w:val="24"/>
          <w:szCs w:val="24"/>
        </w:rPr>
        <w:t>ых торгах по продаже имущества ООО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Дагестанэнерго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в составе Лота №___, с начальной продажной ценой ______________________руб. без НДС,</w:t>
      </w:r>
      <w:r w:rsidRPr="000E39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Претендент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вносит Задаток в размере 10% от цены лота, который подлежит перечислению по следующим реквизитам:</w:t>
      </w:r>
    </w:p>
    <w:p w:rsidR="0046338F" w:rsidRPr="00317F18" w:rsidRDefault="0046338F" w:rsidP="00463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18">
        <w:rPr>
          <w:rFonts w:ascii="Times New Roman" w:hAnsi="Times New Roman" w:cs="Times New Roman"/>
          <w:b/>
          <w:sz w:val="24"/>
          <w:szCs w:val="24"/>
        </w:rPr>
        <w:t xml:space="preserve">ООО «Торговая Территория» ИНН 6168083135,  </w:t>
      </w:r>
    </w:p>
    <w:p w:rsidR="0046338F" w:rsidRPr="00317F18" w:rsidRDefault="0046338F" w:rsidP="00463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F18">
        <w:rPr>
          <w:rFonts w:ascii="Times New Roman" w:hAnsi="Times New Roman" w:cs="Times New Roman"/>
          <w:b/>
          <w:sz w:val="24"/>
          <w:szCs w:val="24"/>
        </w:rPr>
        <w:t>расчетный  счет</w:t>
      </w:r>
      <w:proofErr w:type="gram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40702810070310000053 Банк МОСКОВСКИЙ ФИЛИАЛ АО КБ «МОДУЛЬБАНК»,  к/</w:t>
      </w:r>
      <w:proofErr w:type="spellStart"/>
      <w:r w:rsidRPr="00317F18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17F18">
        <w:rPr>
          <w:rFonts w:ascii="Times New Roman" w:hAnsi="Times New Roman" w:cs="Times New Roman"/>
          <w:b/>
          <w:sz w:val="24"/>
          <w:szCs w:val="24"/>
        </w:rPr>
        <w:t xml:space="preserve"> 30101810645250000092, БИК 044525092.</w:t>
      </w:r>
    </w:p>
    <w:p w:rsidR="0046338F" w:rsidRPr="000E3989" w:rsidRDefault="0046338F" w:rsidP="0046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89">
        <w:rPr>
          <w:rFonts w:ascii="Times New Roman" w:eastAsiaTheme="minorHAnsi" w:hAnsi="Times New Roman" w:cs="Times New Roman"/>
          <w:sz w:val="24"/>
          <w:szCs w:val="24"/>
        </w:rPr>
        <w:t>Задаток должен поступить на указанный расчетный счет в срок, указанный в извещении о проведении торгов. В назначении платежа указать: "Задаток за участие в торгах на покупку лота № ___________, принадлежащего ООО «</w:t>
      </w:r>
      <w:proofErr w:type="spellStart"/>
      <w:r w:rsidRPr="000E3989">
        <w:rPr>
          <w:rFonts w:ascii="Times New Roman" w:eastAsiaTheme="minorHAnsi" w:hAnsi="Times New Roman" w:cs="Times New Roman"/>
          <w:sz w:val="24"/>
          <w:szCs w:val="24"/>
        </w:rPr>
        <w:t>Дагестанэнерго</w:t>
      </w:r>
      <w:proofErr w:type="spellEnd"/>
      <w:r w:rsidRPr="000E3989">
        <w:rPr>
          <w:rFonts w:ascii="Times New Roman" w:eastAsiaTheme="minorHAnsi" w:hAnsi="Times New Roman" w:cs="Times New Roman"/>
          <w:sz w:val="24"/>
          <w:szCs w:val="24"/>
        </w:rPr>
        <w:t xml:space="preserve">».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1.3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. Указанный в п. 1.1 настоящего Договора Задаток вносится Претендентом в счет обеспечения </w:t>
      </w:r>
      <w:r w:rsidRPr="00094350">
        <w:rPr>
          <w:rFonts w:ascii="Times New Roman" w:eastAsiaTheme="minorHAnsi" w:hAnsi="Times New Roman" w:cs="Times New Roman"/>
          <w:bCs/>
          <w:sz w:val="24"/>
          <w:szCs w:val="24"/>
        </w:rPr>
        <w:t>исполнения его обязанности заключить договор купли-продажи имущества, в случае признания его победителем торгов, а также, в обеспечение обязательств, возникших из договора купли-продажи.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1.4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. Задаток должен поступить на указанный в п.1.1. настоящего Договора расчетный счет не позднее даты окончания подачи заявок, указанной в сообщении о проведении торгов. Задаток считается внесенным с даты поступления денежных средств в размере, указанном в пункте 1.1. настоящего Договора, на указанный в п. 1.3 настоящего Договора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1.5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>. Претендент подтверждает, что ознакомлен с текстом информационного сообщения о проведении торгов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2. Порядок возврата и удержания задатка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1.Задаток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не допущен к участию в торгах;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признания торгов несостоявшимися;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- отмены торгов.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2.</w:t>
      </w:r>
      <w:proofErr w:type="gramStart"/>
      <w:r w:rsidRPr="00094350">
        <w:rPr>
          <w:rFonts w:ascii="Times New Roman" w:eastAsiaTheme="minorHAnsi" w:hAnsi="Times New Roman" w:cs="Times New Roman"/>
          <w:sz w:val="24"/>
          <w:szCs w:val="24"/>
        </w:rPr>
        <w:t>2.Задаток</w:t>
      </w:r>
      <w:proofErr w:type="gram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 не возвращается Претенденту в случаях: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lastRenderedPageBreak/>
        <w:t>- отказа или уклонения Претендента, признанного победителем торгов, от подписания договора купли-продажи в установленный срок.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2.3.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  <w:t>3. Срок действия Договора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</w:rPr>
        <w:t>3</w:t>
      </w:r>
      <w:r w:rsidRPr="00094350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.1. Настоящий договор вступает в силу со дня его подписания сторонами.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3.2. Отношения между Сторонами по настоящему Договору прекращаются после и</w:t>
      </w:r>
      <w:r w:rsidRPr="00094350">
        <w:rPr>
          <w:rFonts w:ascii="Times New Roman" w:eastAsiaTheme="minorHAnsi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  <w:highlight w:val="yellow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  <w:t>4. Заключительные положения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color w:val="000000"/>
          <w:sz w:val="24"/>
          <w:szCs w:val="24"/>
        </w:rPr>
        <w:t>4.1. Споры, возникающие при исполнении настоящего Договора, разрешаются</w:t>
      </w:r>
      <w:r w:rsidRPr="00094350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094350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ри </w:t>
      </w:r>
      <w:proofErr w:type="spellStart"/>
      <w:r w:rsidRPr="00094350">
        <w:rPr>
          <w:rFonts w:ascii="Times New Roman" w:eastAsiaTheme="minorHAnsi" w:hAnsi="Times New Roman" w:cs="Times New Roman"/>
          <w:sz w:val="24"/>
          <w:szCs w:val="24"/>
        </w:rPr>
        <w:t>недостижении</w:t>
      </w:r>
      <w:proofErr w:type="spellEnd"/>
      <w:r w:rsidRPr="00094350">
        <w:rPr>
          <w:rFonts w:ascii="Times New Roman" w:eastAsiaTheme="minorHAnsi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Должника.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4.2. Настоящий Договор составлен в двух экземплярах, имеющих одинаковую</w:t>
      </w:r>
      <w:r w:rsidRPr="00094350">
        <w:rPr>
          <w:rFonts w:ascii="Times New Roman" w:eastAsiaTheme="minorHAnsi" w:hAnsi="Times New Roman" w:cs="Times New Roman"/>
          <w:sz w:val="24"/>
          <w:szCs w:val="24"/>
        </w:rPr>
        <w:br/>
        <w:t xml:space="preserve">юридическую силу, один из которых находится у Должника, а другой у Претендента. 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sz w:val="24"/>
          <w:szCs w:val="24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46338F" w:rsidRPr="00094350" w:rsidRDefault="0046338F" w:rsidP="004633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94350">
        <w:rPr>
          <w:rFonts w:ascii="Times New Roman" w:eastAsiaTheme="minorHAnsi" w:hAnsi="Times New Roman" w:cs="Times New Roman"/>
          <w:b/>
          <w:sz w:val="24"/>
          <w:szCs w:val="24"/>
        </w:rPr>
        <w:t>5. Адреса, реквизиты и подписи Сторон</w:t>
      </w:r>
    </w:p>
    <w:p w:rsidR="0046338F" w:rsidRPr="00094350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6"/>
      </w:tblGrid>
      <w:tr w:rsidR="0046338F" w:rsidRPr="0046338F" w:rsidTr="000A6D0F">
        <w:tc>
          <w:tcPr>
            <w:tcW w:w="4926" w:type="dxa"/>
          </w:tcPr>
          <w:p w:rsid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Организатор торгов: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ООО «Торговая Территория» 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344091, Ростовская область, г. Ростов-на-Дону, ул. Малиновского, д. 3б, оф. 24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6168083135,  КПП</w:t>
            </w:r>
            <w:proofErr w:type="gramEnd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616801001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расчетный  счет</w:t>
            </w:r>
            <w:proofErr w:type="gramEnd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40702810070310000053 Банк МОСКОВСКИЙ ФИЛИАЛ АО КБ «МОДУЛЬБАНК»,  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к/</w:t>
            </w:r>
            <w:proofErr w:type="spellStart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сч</w:t>
            </w:r>
            <w:proofErr w:type="spellEnd"/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30101810645250000092, </w:t>
            </w:r>
          </w:p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БИК 044525092</w:t>
            </w:r>
          </w:p>
        </w:tc>
        <w:tc>
          <w:tcPr>
            <w:tcW w:w="4927" w:type="dxa"/>
          </w:tcPr>
          <w:p w:rsidR="0046338F" w:rsidRPr="0046338F" w:rsidRDefault="0046338F" w:rsidP="004633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338F">
              <w:rPr>
                <w:rFonts w:ascii="Times New Roman" w:eastAsiaTheme="minorHAnsi" w:hAnsi="Times New Roman" w:cs="Times New Roman"/>
                <w:sz w:val="24"/>
                <w:szCs w:val="24"/>
              </w:rPr>
              <w:t>Претендент:</w:t>
            </w:r>
          </w:p>
        </w:tc>
      </w:tr>
    </w:tbl>
    <w:p w:rsidR="0046338F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Директор</w:t>
      </w:r>
    </w:p>
    <w:p w:rsidR="0046338F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6338F" w:rsidRPr="00094350" w:rsidRDefault="0046338F" w:rsidP="004633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М.Е.Вакалов</w:t>
      </w:r>
      <w:proofErr w:type="spellEnd"/>
    </w:p>
    <w:p w:rsidR="008E21EA" w:rsidRDefault="008E21EA"/>
    <w:sectPr w:rsidR="008E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D"/>
    <w:rsid w:val="0046338F"/>
    <w:rsid w:val="00833F3D"/>
    <w:rsid w:val="008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C02"/>
  <w15:chartTrackingRefBased/>
  <w15:docId w15:val="{20C8C6E5-DEE9-4AC1-9944-E8679AA6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38F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46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46338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Махнева</dc:creator>
  <cp:keywords/>
  <dc:description/>
  <cp:lastModifiedBy>Жанна Махнева</cp:lastModifiedBy>
  <cp:revision>2</cp:revision>
  <dcterms:created xsi:type="dcterms:W3CDTF">2021-07-10T22:38:00Z</dcterms:created>
  <dcterms:modified xsi:type="dcterms:W3CDTF">2021-07-10T22:38:00Z</dcterms:modified>
</cp:coreProperties>
</file>