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38F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ДОГОВОР О ЗАДАТКЕ</w:t>
      </w: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46338F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Республика Дагестан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 xml:space="preserve">г. Махачкала                   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              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            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               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        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eastAsiaTheme="minorHAnsi" w:hAnsi="Times New Roman" w:cs="Times New Roman"/>
          <w:sz w:val="24"/>
          <w:szCs w:val="24"/>
        </w:rPr>
        <w:t>__» __________ 2021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г.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6B614E" w:rsidRDefault="0046338F" w:rsidP="004633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sz w:val="24"/>
          <w:szCs w:val="24"/>
        </w:rPr>
        <w:t>Общество с ограниченной ответственностью «Торговая территория»</w:t>
      </w:r>
      <w:r>
        <w:rPr>
          <w:rFonts w:ascii="Times New Roman" w:eastAsiaTheme="minorHAnsi" w:hAnsi="Times New Roman" w:cs="Times New Roman"/>
          <w:sz w:val="24"/>
          <w:szCs w:val="24"/>
        </w:rPr>
        <w:t>, именуемое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в дальнейшем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«Организатор торгов»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в лице директора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Вакалова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</w:rPr>
        <w:t xml:space="preserve"> Марка Евгеньевича, действующего на основании Устава.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с одной стороны, и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_________________________________________________, именуемый в дальнейшем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«Претендент»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, с другой стороны, в дальнейшем совместно именуемые «Стороны», заключили настоящий Договор о нижеследующем:</w:t>
      </w:r>
    </w:p>
    <w:p w:rsidR="0046338F" w:rsidRPr="00094350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1. Предмет Договора</w:t>
      </w:r>
    </w:p>
    <w:p w:rsidR="0046338F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1.1. В соответствии с условиями настоящего Договора для участия в открыт</w:t>
      </w:r>
      <w:r>
        <w:rPr>
          <w:rFonts w:ascii="Times New Roman" w:eastAsiaTheme="minorHAnsi" w:hAnsi="Times New Roman" w:cs="Times New Roman"/>
          <w:sz w:val="24"/>
          <w:szCs w:val="24"/>
        </w:rPr>
        <w:t>ых торгах по продаже имущества ООО «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Дагестанэнерго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</w:rPr>
        <w:t>» в составе Лота №___, с начальной продажной ценой ______________________руб. без НДС,</w:t>
      </w:r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Претендент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вносит Задаток в размере 10% от цены лота, который подлежит перечислению по следующим реквизитам:</w:t>
      </w:r>
    </w:p>
    <w:p w:rsidR="0046338F" w:rsidRPr="00317F18" w:rsidRDefault="0046338F" w:rsidP="0046338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F18">
        <w:rPr>
          <w:rFonts w:ascii="Times New Roman" w:hAnsi="Times New Roman" w:cs="Times New Roman"/>
          <w:b/>
          <w:sz w:val="24"/>
          <w:szCs w:val="24"/>
        </w:rPr>
        <w:t xml:space="preserve">ООО «Торговая Территория» ИНН 6168083135,  </w:t>
      </w:r>
    </w:p>
    <w:p w:rsidR="0046338F" w:rsidRPr="00317F18" w:rsidRDefault="0046338F" w:rsidP="0046338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17F18">
        <w:rPr>
          <w:rFonts w:ascii="Times New Roman" w:hAnsi="Times New Roman" w:cs="Times New Roman"/>
          <w:b/>
          <w:sz w:val="24"/>
          <w:szCs w:val="24"/>
        </w:rPr>
        <w:t>расчетный  счет</w:t>
      </w:r>
      <w:proofErr w:type="gramEnd"/>
      <w:r w:rsidRPr="00317F18">
        <w:rPr>
          <w:rFonts w:ascii="Times New Roman" w:hAnsi="Times New Roman" w:cs="Times New Roman"/>
          <w:b/>
          <w:sz w:val="24"/>
          <w:szCs w:val="24"/>
        </w:rPr>
        <w:t xml:space="preserve"> 40702810070310000053 Банк МОСКОВСКИЙ ФИЛИАЛ АО КБ «МОДУЛЬБАНК»,  к/</w:t>
      </w:r>
      <w:proofErr w:type="spellStart"/>
      <w:r w:rsidRPr="00317F18">
        <w:rPr>
          <w:rFonts w:ascii="Times New Roman" w:hAnsi="Times New Roman" w:cs="Times New Roman"/>
          <w:b/>
          <w:sz w:val="24"/>
          <w:szCs w:val="24"/>
        </w:rPr>
        <w:t>сч</w:t>
      </w:r>
      <w:proofErr w:type="spellEnd"/>
      <w:r w:rsidRPr="00317F18">
        <w:rPr>
          <w:rFonts w:ascii="Times New Roman" w:hAnsi="Times New Roman" w:cs="Times New Roman"/>
          <w:b/>
          <w:sz w:val="24"/>
          <w:szCs w:val="24"/>
        </w:rPr>
        <w:t xml:space="preserve"> 30101810645250000092, БИК 044525092.</w:t>
      </w:r>
    </w:p>
    <w:p w:rsidR="0046338F" w:rsidRPr="000E3989" w:rsidRDefault="0046338F" w:rsidP="004633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989">
        <w:rPr>
          <w:rFonts w:ascii="Times New Roman" w:eastAsiaTheme="minorHAnsi" w:hAnsi="Times New Roman" w:cs="Times New Roman"/>
          <w:sz w:val="24"/>
          <w:szCs w:val="24"/>
        </w:rPr>
        <w:t>Задаток должен поступить на указанный расчетный счет в срок, указанный в извещении о проведении торгов. В назначении платежа указать: "Задаток за участие в торгах на покупку лота № ___________, принадлежащего ООО «</w:t>
      </w:r>
      <w:proofErr w:type="spellStart"/>
      <w:r w:rsidRPr="000E3989">
        <w:rPr>
          <w:rFonts w:ascii="Times New Roman" w:eastAsiaTheme="minorHAnsi" w:hAnsi="Times New Roman" w:cs="Times New Roman"/>
          <w:sz w:val="24"/>
          <w:szCs w:val="24"/>
        </w:rPr>
        <w:t>Дагестанэнерго</w:t>
      </w:r>
      <w:proofErr w:type="spellEnd"/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».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1.2. Задаток вносится Претендентом в счет обеспечения участия в торгах по продаже Предмета торгов. 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1.3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. Указанный в п. 1.1 настоящего Договора Задаток вносится Претендентом в счет обеспечения </w:t>
      </w:r>
      <w:r w:rsidRPr="00094350">
        <w:rPr>
          <w:rFonts w:ascii="Times New Roman" w:eastAsiaTheme="minorHAnsi" w:hAnsi="Times New Roman" w:cs="Times New Roman"/>
          <w:bCs/>
          <w:sz w:val="24"/>
          <w:szCs w:val="24"/>
        </w:rPr>
        <w:t>исполнения его обязанности заключить договор купли-продажи имущества, в случае признания его победителем торгов, а также, в обеспечение обязательств, возникших из договора купли-продажи.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i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1.4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Задаток должен поступить на указанный в п.1.1. настоящего Договора расчетный счет не позднее даты окончания подачи заявок, указанной в сообщении о проведении торгов. Задаток считается внесенным с даты поступления денежных средств в размере, указанном в пункте 1.1. настоящего Договора, на указанный в п. 1.3 настоящего Договора счет. В случае не поступления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1.5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Претендент подтверждает, что ознакомлен с текстом информационного сообщения о проведении торгов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2. Порядок возврата и удержания задатка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1.Задаток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возвращается  Претенденту в течение 5 (пяти) рабочих дней со дня подписания протокола о результатах проведения торгов в случаях: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не допущен к участию в торгах;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участвовал в торгах, но не выиграл их;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отозвал свою заявку на участие в торгах до момента приобретения им статуса участника торгов;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признания торгов несостоявшимися;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отмены торгов.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2.Задаток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 не возвращается Претенденту в случаях: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lastRenderedPageBreak/>
        <w:t>- отказа или уклонения Претендента, признанного победителем торгов, от подписания договора купли-продажи в установленный срок.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2.3. Внесенный Претендентом, признанным победителем торгов, задаток засчитывается в счет оплаты Предмета торгов при подписании договора купли-продажи.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  <w:t>3. Срок действия Договора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-11"/>
          <w:sz w:val="24"/>
          <w:szCs w:val="24"/>
        </w:rPr>
        <w:t>3</w:t>
      </w: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t>.1. Настоящий договор вступает в силу со дня его подписания сторонами.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t>3.2. Отношения между Сторонами по настоящему Договору прекращаются после и</w:t>
      </w:r>
      <w:r w:rsidRPr="00094350">
        <w:rPr>
          <w:rFonts w:ascii="Times New Roman" w:eastAsiaTheme="minorHAnsi" w:hAnsi="Times New Roman" w:cs="Times New Roman"/>
          <w:color w:val="000000"/>
          <w:spacing w:val="4"/>
          <w:sz w:val="24"/>
          <w:szCs w:val="24"/>
        </w:rPr>
        <w:t>сполнения ими всех условий настоящего Договора.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  <w:highlight w:val="yellow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  <w:t>4. Заключительные положения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t>4.1. Споры, возникающие при исполнении настоящего Договора, разрешаются</w:t>
      </w: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br/>
      </w:r>
      <w:r w:rsidRPr="00094350">
        <w:rPr>
          <w:rFonts w:ascii="Times New Roman" w:eastAsiaTheme="minorHAnsi" w:hAnsi="Times New Roman" w:cs="Times New Roman"/>
          <w:color w:val="000000"/>
          <w:spacing w:val="1"/>
          <w:sz w:val="24"/>
          <w:szCs w:val="24"/>
        </w:rPr>
        <w:t>сторонами путем переговоров между собой. П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ри 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недостижении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согласия споры и разногласия подлежат рассмотрению в соответствии с процессуальном законодательством, подсудность определяется следующим образом – по месту нахождения Должника.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4.2. Настоящий Договор составлен в двух экземплярах, имеющих одинаковую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br/>
        <w:t xml:space="preserve">юридическую силу, один из которых находится у Должника, а другой у Претендента.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4.3. Отношения Сторон, не урегулированные настоящим Договором, регулируются действующим законодательством Российской Федерации.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Адреса, реквизиты и подписи Сторон</w:t>
      </w:r>
    </w:p>
    <w:p w:rsidR="0046338F" w:rsidRPr="00094350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9"/>
        <w:gridCol w:w="4626"/>
      </w:tblGrid>
      <w:tr w:rsidR="0046338F" w:rsidRPr="0046338F" w:rsidTr="000A6D0F">
        <w:tc>
          <w:tcPr>
            <w:tcW w:w="4926" w:type="dxa"/>
          </w:tcPr>
          <w:p w:rsid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Организатор торгов:</w:t>
            </w: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ООО «Торговая Территория» </w:t>
            </w: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344091, Ростовская область, г. Ростов-на-Дону, ул. Малиновского, д. 3б, оф. 24</w:t>
            </w: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ИНН </w:t>
            </w:r>
            <w:proofErr w:type="gramStart"/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6168083135,  КПП</w:t>
            </w:r>
            <w:proofErr w:type="gramEnd"/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616801001</w:t>
            </w: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расчетный  счет</w:t>
            </w:r>
            <w:proofErr w:type="gramEnd"/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40702810070310000053 Банк МОСКОВСКИЙ ФИЛИАЛ АО КБ «МОДУЛЬБАНК»,  </w:t>
            </w: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к/</w:t>
            </w:r>
            <w:proofErr w:type="spellStart"/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сч</w:t>
            </w:r>
            <w:proofErr w:type="spellEnd"/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30101810645250000092, </w:t>
            </w: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БИК 044525092</w:t>
            </w:r>
          </w:p>
        </w:tc>
        <w:tc>
          <w:tcPr>
            <w:tcW w:w="4927" w:type="dxa"/>
          </w:tcPr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Претендент:</w:t>
            </w:r>
          </w:p>
        </w:tc>
      </w:tr>
    </w:tbl>
    <w:p w:rsidR="0046338F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Директор</w:t>
      </w:r>
    </w:p>
    <w:p w:rsidR="0046338F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____________________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</w:rPr>
        <w:t>М.Е.Вакалов</w:t>
      </w:r>
      <w:proofErr w:type="spellEnd"/>
    </w:p>
    <w:p w:rsidR="008E21EA" w:rsidRDefault="008E21EA"/>
    <w:sectPr w:rsidR="008E2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F3D"/>
    <w:rsid w:val="0046338F"/>
    <w:rsid w:val="00833F3D"/>
    <w:rsid w:val="008E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06C02"/>
  <w15:chartTrackingRefBased/>
  <w15:docId w15:val="{20C8C6E5-DEE9-4AC1-9944-E8679AA6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38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6338F"/>
    <w:pPr>
      <w:spacing w:after="0" w:line="240" w:lineRule="auto"/>
    </w:pPr>
    <w:rPr>
      <w:rFonts w:eastAsia="Calibri"/>
    </w:rPr>
  </w:style>
  <w:style w:type="table" w:styleId="a5">
    <w:name w:val="Table Grid"/>
    <w:basedOn w:val="a1"/>
    <w:uiPriority w:val="59"/>
    <w:rsid w:val="00463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rsid w:val="0046338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3819</Characters>
  <Application>Microsoft Office Word</Application>
  <DocSecurity>0</DocSecurity>
  <Lines>31</Lines>
  <Paragraphs>8</Paragraphs>
  <ScaleCrop>false</ScaleCrop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Жанна Махнева</cp:lastModifiedBy>
  <cp:revision>2</cp:revision>
  <dcterms:created xsi:type="dcterms:W3CDTF">2021-07-10T22:38:00Z</dcterms:created>
  <dcterms:modified xsi:type="dcterms:W3CDTF">2021-07-10T22:38:00Z</dcterms:modified>
</cp:coreProperties>
</file>